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2057400" cy="1382315"/>
            <wp:docPr id="1" name="Picture 1"/>
            <wp:cNvGraphicFramePr>
              <a:graphicFrameLocks noChangeAspect="1"/>
            </wp:cNvGraphicFramePr>
            <a:graphic>
              <a:graphicData uri="http://schemas.openxmlformats.org/drawingml/2006/picture">
                <pic:pic>
                  <pic:nvPicPr>
                    <pic:cNvPr id="0" name="mma_service_logo_clean.png"/>
                    <pic:cNvPicPr/>
                  </pic:nvPicPr>
                  <pic:blipFill>
                    <a:blip r:embed="rId13"/>
                    <a:stretch>
                      <a:fillRect/>
                    </a:stretch>
                  </pic:blipFill>
                  <pic:spPr>
                    <a:xfrm>
                      <a:off x="0" y="0"/>
                      <a:ext cx="2057400" cy="1382315"/>
                    </a:xfrm>
                    <a:prstGeom prst="rect"/>
                  </pic:spPr>
                </pic:pic>
              </a:graphicData>
            </a:graphic>
          </wp:inline>
        </w:drawing>
      </w:r>
    </w:p>
    <w:p>
      <w:pPr>
        <w:pStyle w:val="Title"/>
        <w:jc w:val="center"/>
      </w:pPr>
      <w:r>
        <w:t>THE MENTAL MASTERY</w:t>
      </w:r>
    </w:p>
    <w:p>
      <w:pPr>
        <w:jc w:val="center"/>
      </w:pPr>
      <w:r>
        <w:rPr>
          <w:rFonts w:ascii="Aptos Display" w:hAnsi="Aptos Display"/>
          <w:b/>
          <w:color w:val="111111"/>
          <w:sz w:val="68"/>
        </w:rPr>
        <w:t>MINI WORKBOOK</w:t>
      </w:r>
    </w:p>
    <w:p>
      <w:pPr>
        <w:jc w:val="center"/>
      </w:pPr>
      <w:r>
        <w:rPr>
          <w:b/>
          <w:color w:val="D8AF2F"/>
          <w:sz w:val="28"/>
        </w:rPr>
        <w:t>A practical guide to understanding and directing your mind</w:t>
      </w:r>
    </w:p>
    <w:p>
      <w:pPr>
        <w:jc w:val="center"/>
      </w:pPr>
      <w:r>
        <w:rPr>
          <w:b/>
          <w:color w:val="666666"/>
          <w:sz w:val="22"/>
        </w:rPr>
        <w:t>FREE GUIDE</w:t>
      </w:r>
    </w:p>
    <w:p>
      <w:r>
        <w:br/>
      </w:r>
    </w:p>
    <w:p>
      <w:pPr>
        <w:jc w:val="center"/>
      </w:pPr>
      <w:r>
        <w:rPr>
          <w:b/>
        </w:rPr>
        <w:t>Created by Anton Dwyer</w:t>
      </w:r>
    </w:p>
    <w:p>
      <w:pPr>
        <w:jc w:val="center"/>
      </w:pPr>
      <w:r>
        <w:rPr>
          <w:i/>
        </w:rPr>
        <w:t>Lived experience  •  Professional experience  •  Practical change</w:t>
      </w:r>
    </w:p>
    <w:p>
      <w:r>
        <w:br w:type="page"/>
      </w:r>
    </w:p>
    <w:p>
      <w:pPr>
        <w:pStyle w:val="Title"/>
      </w:pPr>
      <w:r>
        <w:t>Welcome</w:t>
      </w:r>
    </w:p>
    <w:p>
      <w:r>
        <w:rPr>
          <w:b/>
          <w:color w:val="D8AF2F"/>
          <w:sz w:val="24"/>
        </w:rPr>
        <w:t>What this guide will help you do</w:t>
      </w:r>
    </w:p>
    <w:p>
      <w:r>
        <w:t>Your mind constantly notices, interprets and predicts. It turns experiences into thoughts, thoughts into feelings and feelings into urges. When this process runs automatically, an old belief or a strong emotion can direct your next move before you have properly considered the consequences.</w:t>
      </w:r>
    </w:p>
    <w:p>
      <w:r>
        <w:t>Mental mastery does not mean controlling every thought or never feeling angry, anxious or discouraged. It means becoming aware of what is happening inside you, slowing the process down and choosing a response that supports the direction you want for your life.</w:t>
      </w:r>
    </w:p>
    <w:p>
      <w:pPr>
        <w:pStyle w:val="GoldLabel"/>
      </w:pPr>
      <w:r>
        <w:t>The aim</w:t>
      </w:r>
    </w:p>
    <w:p>
      <w:r>
        <w:t>By the end of this mini workbook, you will have identified one unhelpful mental pattern, challenged it and created a simple seven-day plan for directing your attention and actions more deliberately.</w:t>
      </w:r>
    </w:p>
    <w:p>
      <w:r>
        <w:rPr>
          <w:b/>
        </w:rPr>
        <w:t>The main area of my life I want to improve is...</w:t>
      </w:r>
    </w:p>
    <w:p>
      <w:pPr>
        <w:spacing w:after="0"/>
        <w:pBdr>
          <w:bottom w:val="single" w:sz="5" w:color="D8B95A"/>
        </w:pBdr>
      </w:pPr>
      <w:r>
        <w:br/>
      </w:r>
    </w:p>
    <w:p>
      <w:pPr>
        <w:spacing w:after="0"/>
        <w:pBdr>
          <w:bottom w:val="single" w:sz="5" w:color="D8B95A"/>
        </w:pBdr>
      </w:pPr>
      <w:r>
        <w:br/>
      </w:r>
    </w:p>
    <w:p>
      <w:r>
        <w:rPr>
          <w:b/>
        </w:rPr>
        <w:t>If I improved this area, the difference would be...</w:t>
      </w:r>
    </w:p>
    <w:p>
      <w:pPr>
        <w:spacing w:after="0"/>
        <w:pBdr>
          <w:bottom w:val="single" w:sz="5" w:color="D8B95A"/>
        </w:pBdr>
      </w:pPr>
      <w:r>
        <w:br/>
      </w:r>
    </w:p>
    <w:p>
      <w:pPr>
        <w:spacing w:after="0"/>
        <w:pBdr>
          <w:bottom w:val="single" w:sz="5" w:color="D8B95A"/>
        </w:pBdr>
      </w:pPr>
      <w:r>
        <w:br/>
      </w:r>
    </w:p>
    <w:p>
      <w:r>
        <w:br w:type="page"/>
      </w:r>
    </w:p>
    <w:p>
      <w:pPr>
        <w:pStyle w:val="Title"/>
      </w:pPr>
      <w:r>
        <w:t>How the mind creates direction</w:t>
      </w:r>
    </w:p>
    <w:p>
      <w:r>
        <w:t>A situation does not travel straight into an action. Your mind gives the situation meaning first. That meaning affects your emotion, your urge and the choice you make.</w:t>
      </w:r>
    </w:p>
    <w:tbl>
      <w:tblPr>
        <w:tblW w:type="auto" w:w="0"/>
        <w:jc w:val="center"/>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5083"/>
        <w:gridCol w:w="5083"/>
      </w:tblGrid>
      <w:tr>
        <w:tc>
          <w:tcPr>
            <w:tcW w:type="dxa" w:w="2088"/>
            <w:shd w:fill="D8AF2F"/>
            <w:vAlign w:val="center"/>
            <w:tcMar>
              <w:top w:w="120" w:type="dxa"/>
              <w:start w:w="140" w:type="dxa"/>
              <w:bottom w:w="120" w:type="dxa"/>
              <w:end w:w="140" w:type="dxa"/>
            </w:tcMar>
          </w:tcPr>
          <w:p>
            <w:pPr>
              <w:jc w:val="center"/>
            </w:pPr>
            <w:r>
              <w:rPr>
                <w:b/>
                <w:color w:val="111111"/>
              </w:rPr>
              <w:t>Stage</w:t>
            </w:r>
          </w:p>
        </w:tc>
        <w:tc>
          <w:tcPr>
            <w:tcW w:type="dxa" w:w="7632"/>
            <w:shd w:fill="D8AF2F"/>
            <w:vAlign w:val="center"/>
            <w:tcMar>
              <w:top w:w="120" w:type="dxa"/>
              <w:start w:w="140" w:type="dxa"/>
              <w:bottom w:w="120" w:type="dxa"/>
              <w:end w:w="140" w:type="dxa"/>
            </w:tcMar>
          </w:tcPr>
          <w:p>
            <w:pPr>
              <w:jc w:val="center"/>
            </w:pPr>
            <w:r>
              <w:rPr>
                <w:b/>
                <w:color w:val="111111"/>
              </w:rPr>
              <w:t>Question to ask</w:t>
            </w:r>
          </w:p>
        </w:tc>
      </w:tr>
      <w:tr>
        <w:tc>
          <w:tcPr>
            <w:tcW w:type="dxa" w:w="2088"/>
            <w:tcMar>
              <w:top w:w="160" w:type="dxa"/>
              <w:start w:w="140" w:type="dxa"/>
              <w:bottom w:w="160" w:type="dxa"/>
              <w:end w:w="140" w:type="dxa"/>
            </w:tcMar>
            <w:vAlign w:val="center"/>
          </w:tcPr>
          <w:p>
            <w:r>
              <w:t>Situation</w:t>
            </w:r>
          </w:p>
        </w:tc>
        <w:tc>
          <w:tcPr>
            <w:tcW w:type="dxa" w:w="7632"/>
            <w:tcMar>
              <w:top w:w="160" w:type="dxa"/>
              <w:start w:w="140" w:type="dxa"/>
              <w:bottom w:w="160" w:type="dxa"/>
              <w:end w:w="140" w:type="dxa"/>
            </w:tcMar>
            <w:vAlign w:val="center"/>
          </w:tcPr>
          <w:p>
            <w:r>
              <w:t>What happened, using only observable facts?</w:t>
            </w:r>
          </w:p>
        </w:tc>
      </w:tr>
      <w:tr>
        <w:tc>
          <w:tcPr>
            <w:tcW w:type="dxa" w:w="2088"/>
            <w:tcMar>
              <w:top w:w="160" w:type="dxa"/>
              <w:start w:w="140" w:type="dxa"/>
              <w:bottom w:w="160" w:type="dxa"/>
              <w:end w:w="140" w:type="dxa"/>
            </w:tcMar>
            <w:vAlign w:val="center"/>
            <w:shd w:fill="FBF8EE"/>
          </w:tcPr>
          <w:p>
            <w:r>
              <w:t>Thought</w:t>
            </w:r>
          </w:p>
        </w:tc>
        <w:tc>
          <w:tcPr>
            <w:tcW w:type="dxa" w:w="7632"/>
            <w:tcMar>
              <w:top w:w="160" w:type="dxa"/>
              <w:start w:w="140" w:type="dxa"/>
              <w:bottom w:w="160" w:type="dxa"/>
              <w:end w:w="140" w:type="dxa"/>
            </w:tcMar>
            <w:vAlign w:val="center"/>
            <w:shd w:fill="FBF8EE"/>
          </w:tcPr>
          <w:p>
            <w:r>
              <w:t>What did I tell myself it meant?</w:t>
            </w:r>
          </w:p>
        </w:tc>
      </w:tr>
      <w:tr>
        <w:tc>
          <w:tcPr>
            <w:tcW w:type="dxa" w:w="2088"/>
            <w:tcMar>
              <w:top w:w="160" w:type="dxa"/>
              <w:start w:w="140" w:type="dxa"/>
              <w:bottom w:w="160" w:type="dxa"/>
              <w:end w:w="140" w:type="dxa"/>
            </w:tcMar>
            <w:vAlign w:val="center"/>
          </w:tcPr>
          <w:p>
            <w:r>
              <w:t>Emotion</w:t>
            </w:r>
          </w:p>
        </w:tc>
        <w:tc>
          <w:tcPr>
            <w:tcW w:type="dxa" w:w="7632"/>
            <w:tcMar>
              <w:top w:w="160" w:type="dxa"/>
              <w:start w:w="140" w:type="dxa"/>
              <w:bottom w:w="160" w:type="dxa"/>
              <w:end w:w="140" w:type="dxa"/>
            </w:tcMar>
            <w:vAlign w:val="center"/>
          </w:tcPr>
          <w:p>
            <w:r>
              <w:t>What did I feel, and how strongly?</w:t>
            </w:r>
          </w:p>
        </w:tc>
      </w:tr>
      <w:tr>
        <w:tc>
          <w:tcPr>
            <w:tcW w:type="dxa" w:w="2088"/>
            <w:tcMar>
              <w:top w:w="160" w:type="dxa"/>
              <w:start w:w="140" w:type="dxa"/>
              <w:bottom w:w="160" w:type="dxa"/>
              <w:end w:w="140" w:type="dxa"/>
            </w:tcMar>
            <w:vAlign w:val="center"/>
            <w:shd w:fill="FBF8EE"/>
          </w:tcPr>
          <w:p>
            <w:r>
              <w:t>Urge</w:t>
            </w:r>
          </w:p>
        </w:tc>
        <w:tc>
          <w:tcPr>
            <w:tcW w:type="dxa" w:w="7632"/>
            <w:tcMar>
              <w:top w:w="160" w:type="dxa"/>
              <w:start w:w="140" w:type="dxa"/>
              <w:bottom w:w="160" w:type="dxa"/>
              <w:end w:w="140" w:type="dxa"/>
            </w:tcMar>
            <w:vAlign w:val="center"/>
            <w:shd w:fill="FBF8EE"/>
          </w:tcPr>
          <w:p>
            <w:r>
              <w:t>What did I immediately want to do?</w:t>
            </w:r>
          </w:p>
        </w:tc>
      </w:tr>
      <w:tr>
        <w:tc>
          <w:tcPr>
            <w:tcW w:type="dxa" w:w="2088"/>
            <w:tcMar>
              <w:top w:w="160" w:type="dxa"/>
              <w:start w:w="140" w:type="dxa"/>
              <w:bottom w:w="160" w:type="dxa"/>
              <w:end w:w="140" w:type="dxa"/>
            </w:tcMar>
            <w:vAlign w:val="center"/>
          </w:tcPr>
          <w:p>
            <w:r>
              <w:t>Choice</w:t>
            </w:r>
          </w:p>
        </w:tc>
        <w:tc>
          <w:tcPr>
            <w:tcW w:type="dxa" w:w="7632"/>
            <w:tcMar>
              <w:top w:w="160" w:type="dxa"/>
              <w:start w:w="140" w:type="dxa"/>
              <w:bottom w:w="160" w:type="dxa"/>
              <w:end w:w="140" w:type="dxa"/>
            </w:tcMar>
            <w:vAlign w:val="center"/>
          </w:tcPr>
          <w:p>
            <w:r>
              <w:t>What response best protects my future?</w:t>
            </w:r>
          </w:p>
        </w:tc>
      </w:tr>
      <w:tr>
        <w:tc>
          <w:tcPr>
            <w:tcW w:type="dxa" w:w="2088"/>
            <w:tcMar>
              <w:top w:w="160" w:type="dxa"/>
              <w:start w:w="140" w:type="dxa"/>
              <w:bottom w:w="160" w:type="dxa"/>
              <w:end w:w="140" w:type="dxa"/>
            </w:tcMar>
            <w:vAlign w:val="center"/>
            <w:shd w:fill="FBF8EE"/>
          </w:tcPr>
          <w:p>
            <w:r>
              <w:t>Result</w:t>
            </w:r>
          </w:p>
        </w:tc>
        <w:tc>
          <w:tcPr>
            <w:tcW w:type="dxa" w:w="7632"/>
            <w:tcMar>
              <w:top w:w="160" w:type="dxa"/>
              <w:start w:w="140" w:type="dxa"/>
              <w:bottom w:w="160" w:type="dxa"/>
              <w:end w:w="140" w:type="dxa"/>
            </w:tcMar>
            <w:vAlign w:val="center"/>
            <w:shd w:fill="FBF8EE"/>
          </w:tcPr>
          <w:p>
            <w:r>
              <w:t>Where will this choice lead if repeated?</w:t>
            </w:r>
          </w:p>
        </w:tc>
      </w:tr>
    </w:tbl>
    <w:p>
      <w:pPr>
        <w:pStyle w:val="GoldLabel"/>
      </w:pPr>
      <w:r>
        <w:t>Key principle</w:t>
      </w:r>
    </w:p>
    <w:p>
      <w:r>
        <w:t>You may not control the first thought that appears, but you can learn to examine it before allowing it to choose your direction.</w:t>
      </w:r>
    </w:p>
    <w:p>
      <w:r>
        <w:rPr>
          <w:b/>
        </w:rPr>
        <w:t>A recent situation where my first reaction took over was...</w:t>
      </w:r>
    </w:p>
    <w:p>
      <w:pPr>
        <w:spacing w:after="0"/>
        <w:pBdr>
          <w:bottom w:val="single" w:sz="5" w:color="D8B95A"/>
        </w:pBdr>
      </w:pPr>
      <w:r>
        <w:br/>
      </w:r>
    </w:p>
    <w:p>
      <w:pPr>
        <w:spacing w:after="0"/>
        <w:pBdr>
          <w:bottom w:val="single" w:sz="5" w:color="D8B95A"/>
        </w:pBdr>
      </w:pPr>
      <w:r>
        <w:br/>
      </w:r>
    </w:p>
    <w:p>
      <w:r>
        <w:br w:type="page"/>
      </w:r>
    </w:p>
    <w:p>
      <w:pPr>
        <w:pStyle w:val="Title"/>
      </w:pPr>
      <w:r>
        <w:t>Your mental direction check</w:t>
      </w:r>
    </w:p>
    <w:p>
      <w:r>
        <w:t>Think of attention as a steering wheel. Whatever receives repeated attention gains influence. Score each statement from 1 to 5, where 1 means rarely true and 5 means consistently true.</w:t>
      </w:r>
    </w:p>
    <w:tbl>
      <w:tblPr>
        <w:tblW w:type="auto" w:w="0"/>
        <w:jc w:val="center"/>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5083"/>
        <w:gridCol w:w="5083"/>
      </w:tblGrid>
      <w:tr>
        <w:tc>
          <w:tcPr>
            <w:tcW w:type="dxa" w:w="8064"/>
            <w:shd w:fill="D8AF2F"/>
            <w:vAlign w:val="center"/>
            <w:tcMar>
              <w:top w:w="120" w:type="dxa"/>
              <w:start w:w="140" w:type="dxa"/>
              <w:bottom w:w="120" w:type="dxa"/>
              <w:end w:w="140" w:type="dxa"/>
            </w:tcMar>
          </w:tcPr>
          <w:p>
            <w:pPr>
              <w:jc w:val="center"/>
            </w:pPr>
            <w:r>
              <w:rPr>
                <w:b/>
                <w:color w:val="111111"/>
              </w:rPr>
              <w:t>Statement</w:t>
            </w:r>
          </w:p>
        </w:tc>
        <w:tc>
          <w:tcPr>
            <w:tcW w:type="dxa" w:w="1656"/>
            <w:shd w:fill="D8AF2F"/>
            <w:vAlign w:val="center"/>
            <w:tcMar>
              <w:top w:w="120" w:type="dxa"/>
              <w:start w:w="140" w:type="dxa"/>
              <w:bottom w:w="120" w:type="dxa"/>
              <w:end w:w="140" w:type="dxa"/>
            </w:tcMar>
          </w:tcPr>
          <w:p>
            <w:pPr>
              <w:jc w:val="center"/>
            </w:pPr>
            <w:r>
              <w:rPr>
                <w:b/>
                <w:color w:val="111111"/>
              </w:rPr>
              <w:t>Score</w:t>
            </w:r>
          </w:p>
        </w:tc>
      </w:tr>
      <w:tr>
        <w:tc>
          <w:tcPr>
            <w:tcW w:type="dxa" w:w="8064"/>
            <w:tcMar>
              <w:top w:w="160" w:type="dxa"/>
              <w:start w:w="140" w:type="dxa"/>
              <w:bottom w:w="160" w:type="dxa"/>
              <w:end w:w="140" w:type="dxa"/>
            </w:tcMar>
            <w:vAlign w:val="center"/>
          </w:tcPr>
          <w:p>
            <w:r>
              <w:t>I notice my thoughts before reacting.</w:t>
            </w:r>
          </w:p>
        </w:tc>
        <w:tc>
          <w:tcPr>
            <w:tcW w:type="dxa" w:w="1656"/>
            <w:tcMar>
              <w:top w:w="160" w:type="dxa"/>
              <w:start w:w="140" w:type="dxa"/>
              <w:bottom w:w="160" w:type="dxa"/>
              <w:end w:w="140" w:type="dxa"/>
            </w:tcMar>
            <w:vAlign w:val="center"/>
          </w:tcPr>
          <w:p>
            <w:r>
              <w:t>___ / 5</w:t>
            </w:r>
          </w:p>
        </w:tc>
      </w:tr>
      <w:tr>
        <w:tc>
          <w:tcPr>
            <w:tcW w:type="dxa" w:w="8064"/>
            <w:tcMar>
              <w:top w:w="160" w:type="dxa"/>
              <w:start w:w="140" w:type="dxa"/>
              <w:bottom w:w="160" w:type="dxa"/>
              <w:end w:w="140" w:type="dxa"/>
            </w:tcMar>
            <w:vAlign w:val="center"/>
            <w:shd w:fill="FBF8EE"/>
          </w:tcPr>
          <w:p>
            <w:r>
              <w:t>I can separate facts from assumptions.</w:t>
            </w:r>
          </w:p>
        </w:tc>
        <w:tc>
          <w:tcPr>
            <w:tcW w:type="dxa" w:w="1656"/>
            <w:tcMar>
              <w:top w:w="160" w:type="dxa"/>
              <w:start w:w="140" w:type="dxa"/>
              <w:bottom w:w="160" w:type="dxa"/>
              <w:end w:w="140" w:type="dxa"/>
            </w:tcMar>
            <w:vAlign w:val="center"/>
            <w:shd w:fill="FBF8EE"/>
          </w:tcPr>
          <w:p>
            <w:r>
              <w:t>___ / 5</w:t>
            </w:r>
          </w:p>
        </w:tc>
      </w:tr>
      <w:tr>
        <w:tc>
          <w:tcPr>
            <w:tcW w:type="dxa" w:w="8064"/>
            <w:tcMar>
              <w:top w:w="160" w:type="dxa"/>
              <w:start w:w="140" w:type="dxa"/>
              <w:bottom w:w="160" w:type="dxa"/>
              <w:end w:w="140" w:type="dxa"/>
            </w:tcMar>
            <w:vAlign w:val="center"/>
          </w:tcPr>
          <w:p>
            <w:r>
              <w:t>I can calm myself before making a choice.</w:t>
            </w:r>
          </w:p>
        </w:tc>
        <w:tc>
          <w:tcPr>
            <w:tcW w:type="dxa" w:w="1656"/>
            <w:tcMar>
              <w:top w:w="160" w:type="dxa"/>
              <w:start w:w="140" w:type="dxa"/>
              <w:bottom w:w="160" w:type="dxa"/>
              <w:end w:w="140" w:type="dxa"/>
            </w:tcMar>
            <w:vAlign w:val="center"/>
          </w:tcPr>
          <w:p>
            <w:r>
              <w:t>___ / 5</w:t>
            </w:r>
          </w:p>
        </w:tc>
      </w:tr>
      <w:tr>
        <w:tc>
          <w:tcPr>
            <w:tcW w:type="dxa" w:w="8064"/>
            <w:tcMar>
              <w:top w:w="160" w:type="dxa"/>
              <w:start w:w="140" w:type="dxa"/>
              <w:bottom w:w="160" w:type="dxa"/>
              <w:end w:w="140" w:type="dxa"/>
            </w:tcMar>
            <w:vAlign w:val="center"/>
            <w:shd w:fill="FBF8EE"/>
          </w:tcPr>
          <w:p>
            <w:r>
              <w:t>I focus on what I can influence.</w:t>
            </w:r>
          </w:p>
        </w:tc>
        <w:tc>
          <w:tcPr>
            <w:tcW w:type="dxa" w:w="1656"/>
            <w:tcMar>
              <w:top w:w="160" w:type="dxa"/>
              <w:start w:w="140" w:type="dxa"/>
              <w:bottom w:w="160" w:type="dxa"/>
              <w:end w:w="140" w:type="dxa"/>
            </w:tcMar>
            <w:vAlign w:val="center"/>
            <w:shd w:fill="FBF8EE"/>
          </w:tcPr>
          <w:p>
            <w:r>
              <w:t>___ / 5</w:t>
            </w:r>
          </w:p>
        </w:tc>
      </w:tr>
      <w:tr>
        <w:tc>
          <w:tcPr>
            <w:tcW w:type="dxa" w:w="8064"/>
            <w:tcMar>
              <w:top w:w="160" w:type="dxa"/>
              <w:start w:w="140" w:type="dxa"/>
              <w:bottom w:w="160" w:type="dxa"/>
              <w:end w:w="140" w:type="dxa"/>
            </w:tcMar>
            <w:vAlign w:val="center"/>
          </w:tcPr>
          <w:p>
            <w:r>
              <w:t>My daily actions match the future I want.</w:t>
            </w:r>
          </w:p>
        </w:tc>
        <w:tc>
          <w:tcPr>
            <w:tcW w:type="dxa" w:w="1656"/>
            <w:tcMar>
              <w:top w:w="160" w:type="dxa"/>
              <w:start w:w="140" w:type="dxa"/>
              <w:bottom w:w="160" w:type="dxa"/>
              <w:end w:w="140" w:type="dxa"/>
            </w:tcMar>
            <w:vAlign w:val="center"/>
          </w:tcPr>
          <w:p>
            <w:r>
              <w:t>___ / 5</w:t>
            </w:r>
          </w:p>
        </w:tc>
      </w:tr>
    </w:tbl>
    <w:p>
      <w:r>
        <w:rPr>
          <w:b/>
        </w:rPr>
        <w:t>My strongest area is...</w:t>
      </w:r>
    </w:p>
    <w:p>
      <w:pPr>
        <w:spacing w:after="0"/>
        <w:pBdr>
          <w:bottom w:val="single" w:sz="5" w:color="D8B95A"/>
        </w:pBdr>
      </w:pPr>
      <w:r>
        <w:br/>
      </w:r>
    </w:p>
    <w:p>
      <w:r>
        <w:rPr>
          <w:b/>
        </w:rPr>
        <w:t>The area that needs the most attention is...</w:t>
      </w:r>
    </w:p>
    <w:p>
      <w:pPr>
        <w:spacing w:after="0"/>
        <w:pBdr>
          <w:bottom w:val="single" w:sz="5" w:color="D8B95A"/>
        </w:pBdr>
      </w:pPr>
      <w:r>
        <w:br/>
      </w:r>
    </w:p>
    <w:p>
      <w:r>
        <w:rPr>
          <w:b/>
        </w:rPr>
        <w:t>One distraction, person or environment that often pulls me off course is...</w:t>
      </w:r>
    </w:p>
    <w:p>
      <w:pPr>
        <w:spacing w:after="0"/>
        <w:pBdr>
          <w:bottom w:val="single" w:sz="5" w:color="D8B95A"/>
        </w:pBdr>
      </w:pPr>
      <w:r>
        <w:br/>
      </w:r>
    </w:p>
    <w:p>
      <w:pPr>
        <w:spacing w:after="0"/>
        <w:pBdr>
          <w:bottom w:val="single" w:sz="5" w:color="D8B95A"/>
        </w:pBdr>
      </w:pPr>
      <w:r>
        <w:br/>
      </w:r>
    </w:p>
    <w:p>
      <w:r>
        <w:br w:type="page"/>
      </w:r>
    </w:p>
    <w:p>
      <w:pPr>
        <w:pStyle w:val="Title"/>
      </w:pPr>
      <w:r>
        <w:t>Catch and challenge the thought</w:t>
      </w:r>
    </w:p>
    <w:p>
      <w:r>
        <w:t>Use this exercise when a thought feels powerful, absolute or likely to push you towards a harmful or unhelpful response.</w:t>
      </w:r>
    </w:p>
    <w:p>
      <w:r>
        <w:rPr>
          <w:b/>
        </w:rPr>
        <w:t>1  What happened? State the facts without adding meaning.</w:t>
      </w:r>
    </w:p>
    <w:p>
      <w:pPr>
        <w:spacing w:after="0"/>
        <w:pBdr>
          <w:bottom w:val="single" w:sz="5" w:color="D8B95A"/>
        </w:pBdr>
      </w:pPr>
      <w:r>
        <w:br/>
      </w:r>
    </w:p>
    <w:p>
      <w:pPr>
        <w:spacing w:after="0"/>
        <w:pBdr>
          <w:bottom w:val="single" w:sz="5" w:color="D8B95A"/>
        </w:pBdr>
      </w:pPr>
      <w:r>
        <w:br/>
      </w:r>
    </w:p>
    <w:p>
      <w:r>
        <w:rPr>
          <w:b/>
        </w:rPr>
        <w:t>2  What automatic thought appeared?</w:t>
      </w:r>
    </w:p>
    <w:p>
      <w:pPr>
        <w:spacing w:after="0"/>
        <w:pBdr>
          <w:bottom w:val="single" w:sz="5" w:color="D8B95A"/>
        </w:pBdr>
      </w:pPr>
      <w:r>
        <w:br/>
      </w:r>
    </w:p>
    <w:p>
      <w:pPr>
        <w:spacing w:after="0"/>
        <w:pBdr>
          <w:bottom w:val="single" w:sz="5" w:color="D8B95A"/>
        </w:pBdr>
      </w:pPr>
      <w:r>
        <w:br/>
      </w:r>
    </w:p>
    <w:p>
      <w:r>
        <w:rPr>
          <w:b/>
        </w:rPr>
        <w:t>3  What emotion and urge followed?</w:t>
      </w:r>
    </w:p>
    <w:p>
      <w:pPr>
        <w:spacing w:after="0"/>
        <w:pBdr>
          <w:bottom w:val="single" w:sz="5" w:color="D8B95A"/>
        </w:pBdr>
      </w:pPr>
      <w:r>
        <w:br/>
      </w:r>
    </w:p>
    <w:p>
      <w:pPr>
        <w:spacing w:after="0"/>
        <w:pBdr>
          <w:bottom w:val="single" w:sz="5" w:color="D8B95A"/>
        </w:pBdr>
      </w:pPr>
      <w:r>
        <w:br/>
      </w:r>
    </w:p>
    <w:p>
      <w:r>
        <w:rPr>
          <w:b/>
        </w:rPr>
        <w:t>4  What evidence supports the thought?</w:t>
      </w:r>
    </w:p>
    <w:p>
      <w:pPr>
        <w:spacing w:after="0"/>
        <w:pBdr>
          <w:bottom w:val="single" w:sz="5" w:color="D8B95A"/>
        </w:pBdr>
      </w:pPr>
      <w:r>
        <w:br/>
      </w:r>
    </w:p>
    <w:p>
      <w:pPr>
        <w:spacing w:after="0"/>
        <w:pBdr>
          <w:bottom w:val="single" w:sz="5" w:color="D8B95A"/>
        </w:pBdr>
      </w:pPr>
      <w:r>
        <w:br/>
      </w:r>
    </w:p>
    <w:p>
      <w:r>
        <w:rPr>
          <w:b/>
        </w:rPr>
        <w:t>5  What evidence or alternative explanation challenges it?</w:t>
      </w:r>
    </w:p>
    <w:p>
      <w:pPr>
        <w:spacing w:after="0"/>
        <w:pBdr>
          <w:bottom w:val="single" w:sz="5" w:color="D8B95A"/>
        </w:pBdr>
      </w:pPr>
      <w:r>
        <w:br/>
      </w:r>
    </w:p>
    <w:p>
      <w:pPr>
        <w:spacing w:after="0"/>
        <w:pBdr>
          <w:bottom w:val="single" w:sz="5" w:color="D8B95A"/>
        </w:pBdr>
      </w:pPr>
      <w:r>
        <w:br/>
      </w:r>
    </w:p>
    <w:p>
      <w:r>
        <w:br w:type="page"/>
      </w:r>
    </w:p>
    <w:p>
      <w:pPr>
        <w:pStyle w:val="Title"/>
      </w:pPr>
      <w:r>
        <w:t>Choose a more useful direction</w:t>
      </w:r>
    </w:p>
    <w:p>
      <w:r>
        <w:rPr>
          <w:b/>
        </w:rPr>
        <w:t>6  What is a more balanced and accurate thought?</w:t>
      </w:r>
    </w:p>
    <w:p>
      <w:pPr>
        <w:spacing w:after="0"/>
        <w:pBdr>
          <w:bottom w:val="single" w:sz="5" w:color="D8B95A"/>
        </w:pBdr>
      </w:pPr>
      <w:r>
        <w:br/>
      </w:r>
    </w:p>
    <w:p>
      <w:pPr>
        <w:spacing w:after="0"/>
        <w:pBdr>
          <w:bottom w:val="single" w:sz="5" w:color="D8B95A"/>
        </w:pBdr>
      </w:pPr>
      <w:r>
        <w:br/>
      </w:r>
    </w:p>
    <w:p>
      <w:pPr>
        <w:spacing w:after="0"/>
        <w:pBdr>
          <w:bottom w:val="single" w:sz="5" w:color="D8B95A"/>
        </w:pBdr>
      </w:pPr>
      <w:r>
        <w:br/>
      </w:r>
    </w:p>
    <w:p>
      <w:r>
        <w:rPr>
          <w:b/>
        </w:rPr>
        <w:t>7  What choice would protect my future, values and important relationships?</w:t>
      </w:r>
    </w:p>
    <w:p>
      <w:pPr>
        <w:spacing w:after="0"/>
        <w:pBdr>
          <w:bottom w:val="single" w:sz="5" w:color="D8B95A"/>
        </w:pBdr>
      </w:pPr>
      <w:r>
        <w:br/>
      </w:r>
    </w:p>
    <w:p>
      <w:pPr>
        <w:spacing w:after="0"/>
        <w:pBdr>
          <w:bottom w:val="single" w:sz="5" w:color="D8B95A"/>
        </w:pBdr>
      </w:pPr>
      <w:r>
        <w:br/>
      </w:r>
    </w:p>
    <w:p>
      <w:pPr>
        <w:spacing w:after="0"/>
        <w:pBdr>
          <w:bottom w:val="single" w:sz="5" w:color="D8B95A"/>
        </w:pBdr>
      </w:pPr>
      <w:r>
        <w:br/>
      </w:r>
    </w:p>
    <w:p>
      <w:r>
        <w:rPr>
          <w:b/>
        </w:rPr>
        <w:t>8  What could happen if I repeat the old reaction for six months?</w:t>
      </w:r>
    </w:p>
    <w:p>
      <w:pPr>
        <w:spacing w:after="0"/>
        <w:pBdr>
          <w:bottom w:val="single" w:sz="5" w:color="D8B95A"/>
        </w:pBdr>
      </w:pPr>
      <w:r>
        <w:br/>
      </w:r>
    </w:p>
    <w:p>
      <w:pPr>
        <w:spacing w:after="0"/>
        <w:pBdr>
          <w:bottom w:val="single" w:sz="5" w:color="D8B95A"/>
        </w:pBdr>
      </w:pPr>
      <w:r>
        <w:br/>
      </w:r>
    </w:p>
    <w:p>
      <w:r>
        <w:rPr>
          <w:b/>
        </w:rPr>
        <w:t>9  What could improve if I repeat the new response for six months?</w:t>
      </w:r>
    </w:p>
    <w:p>
      <w:pPr>
        <w:spacing w:after="0"/>
        <w:pBdr>
          <w:bottom w:val="single" w:sz="5" w:color="D8B95A"/>
        </w:pBdr>
      </w:pPr>
      <w:r>
        <w:br/>
      </w:r>
    </w:p>
    <w:p>
      <w:pPr>
        <w:spacing w:after="0"/>
        <w:pBdr>
          <w:bottom w:val="single" w:sz="5" w:color="D8B95A"/>
        </w:pBdr>
      </w:pPr>
      <w:r>
        <w:br/>
      </w:r>
    </w:p>
    <w:p>
      <w:pPr>
        <w:pStyle w:val="GoldLabel"/>
      </w:pPr>
      <w:r>
        <w:t>A useful question</w:t>
      </w:r>
    </w:p>
    <w:p>
      <w:r>
        <w:t>Will this choice make tomorrow easier or harder?</w:t>
      </w:r>
    </w:p>
    <w:p>
      <w:r>
        <w:br w:type="page"/>
      </w:r>
    </w:p>
    <w:p>
      <w:pPr>
        <w:pStyle w:val="Title"/>
      </w:pPr>
      <w:r>
        <w:t>The Pause Check Direct method</w:t>
      </w:r>
    </w:p>
    <w:p>
      <w:pPr>
        <w:pStyle w:val="GoldLabel"/>
      </w:pPr>
      <w:r>
        <w:t>Pause</w:t>
      </w:r>
    </w:p>
    <w:p>
      <w:r>
        <w:t>Interrupt the automatic reaction. Breathe slowly, step away if safe and allow the intensity to reduce. A pause is not weakness; it creates room for choice.</w:t>
      </w:r>
    </w:p>
    <w:p>
      <w:pPr>
        <w:pStyle w:val="GoldLabel"/>
      </w:pPr>
      <w:r>
        <w:t>Check</w:t>
      </w:r>
    </w:p>
    <w:p>
      <w:r>
        <w:t>Ask: What are the facts? What am I assuming? Am I reacting to the present situation or an older experience? What are the likely consequences?</w:t>
      </w:r>
    </w:p>
    <w:p>
      <w:pPr>
        <w:pStyle w:val="GoldLabel"/>
      </w:pPr>
      <w:r>
        <w:t>Direct</w:t>
      </w:r>
    </w:p>
    <w:p>
      <w:r>
        <w:t>Choose where to place your attention and what to do next. Direct yourself towards the action that supports safety, self-respect, progress and the person you want to become.</w:t>
      </w:r>
    </w:p>
    <w:p>
      <w:r>
        <w:rPr>
          <w:b/>
        </w:rPr>
        <w:t>My warning signs that I am about to react are...</w:t>
      </w:r>
    </w:p>
    <w:p>
      <w:pPr>
        <w:spacing w:after="0"/>
        <w:pBdr>
          <w:bottom w:val="single" w:sz="5" w:color="D8B95A"/>
        </w:pBdr>
      </w:pPr>
      <w:r>
        <w:br/>
      </w:r>
    </w:p>
    <w:p>
      <w:pPr>
        <w:spacing w:after="0"/>
        <w:pBdr>
          <w:bottom w:val="single" w:sz="5" w:color="D8B95A"/>
        </w:pBdr>
      </w:pPr>
      <w:r>
        <w:br/>
      </w:r>
    </w:p>
    <w:p>
      <w:r>
        <w:rPr>
          <w:b/>
        </w:rPr>
        <w:t>Three things that help me pause are...</w:t>
      </w:r>
    </w:p>
    <w:p>
      <w:pPr>
        <w:spacing w:after="0"/>
        <w:pBdr>
          <w:bottom w:val="single" w:sz="5" w:color="D8B95A"/>
        </w:pBdr>
      </w:pPr>
      <w:r>
        <w:br/>
      </w:r>
    </w:p>
    <w:p>
      <w:pPr>
        <w:spacing w:after="0"/>
        <w:pBdr>
          <w:bottom w:val="single" w:sz="5" w:color="D8B95A"/>
        </w:pBdr>
      </w:pPr>
      <w:r>
        <w:br/>
      </w:r>
    </w:p>
    <w:p>
      <w:r>
        <w:rPr>
          <w:b/>
        </w:rPr>
        <w:t>A person I can contact before acting is...</w:t>
      </w:r>
    </w:p>
    <w:p>
      <w:pPr>
        <w:spacing w:after="0"/>
        <w:pBdr>
          <w:bottom w:val="single" w:sz="5" w:color="D8B95A"/>
        </w:pBdr>
      </w:pPr>
      <w:r>
        <w:br/>
      </w:r>
    </w:p>
    <w:p>
      <w:r>
        <w:rPr>
          <w:b/>
        </w:rPr>
        <w:t>A sentence I will tell myself in the moment is...</w:t>
      </w:r>
    </w:p>
    <w:p>
      <w:pPr>
        <w:spacing w:after="0"/>
        <w:pBdr>
          <w:bottom w:val="single" w:sz="5" w:color="D8B95A"/>
        </w:pBdr>
      </w:pPr>
      <w:r>
        <w:br/>
      </w:r>
    </w:p>
    <w:p>
      <w:r>
        <w:br w:type="page"/>
      </w:r>
    </w:p>
    <w:p>
      <w:pPr>
        <w:pStyle w:val="Title"/>
      </w:pPr>
      <w:r>
        <w:t>Seven day mental direction plan</w:t>
      </w:r>
    </w:p>
    <w:p>
      <w:r>
        <w:t>Choose one mental habit to practise. Keep it small, specific and realistic. Record one example each day.</w:t>
      </w:r>
    </w:p>
    <w:p>
      <w:r>
        <w:rPr>
          <w:b/>
        </w:rPr>
        <w:t>The thought or reaction I want to interrupt is...</w:t>
      </w:r>
    </w:p>
    <w:p>
      <w:pPr>
        <w:spacing w:after="0"/>
        <w:pBdr>
          <w:bottom w:val="single" w:sz="5" w:color="D8B95A"/>
        </w:pBdr>
      </w:pPr>
      <w:r>
        <w:br/>
      </w:r>
    </w:p>
    <w:p>
      <w:r>
        <w:rPr>
          <w:b/>
        </w:rPr>
        <w:t>The balanced thought I will practise is...</w:t>
      </w:r>
    </w:p>
    <w:p>
      <w:pPr>
        <w:spacing w:after="0"/>
        <w:pBdr>
          <w:bottom w:val="single" w:sz="5" w:color="D8B95A"/>
        </w:pBdr>
      </w:pPr>
      <w:r>
        <w:br/>
      </w:r>
    </w:p>
    <w:tbl>
      <w:tblPr>
        <w:tblW w:type="auto" w:w="0"/>
        <w:jc w:val="center"/>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2541"/>
        <w:gridCol w:w="2541"/>
        <w:gridCol w:w="2541"/>
        <w:gridCol w:w="2541"/>
      </w:tblGrid>
      <w:tr>
        <w:tc>
          <w:tcPr>
            <w:tcW w:type="dxa" w:w="792"/>
            <w:shd w:fill="D8AF2F"/>
            <w:vAlign w:val="center"/>
            <w:tcMar>
              <w:top w:w="120" w:type="dxa"/>
              <w:start w:w="140" w:type="dxa"/>
              <w:bottom w:w="120" w:type="dxa"/>
              <w:end w:w="140" w:type="dxa"/>
            </w:tcMar>
          </w:tcPr>
          <w:p>
            <w:pPr>
              <w:jc w:val="center"/>
            </w:pPr>
            <w:r>
              <w:rPr>
                <w:b/>
                <w:color w:val="111111"/>
              </w:rPr>
              <w:t>Day</w:t>
            </w:r>
          </w:p>
        </w:tc>
        <w:tc>
          <w:tcPr>
            <w:tcW w:type="dxa" w:w="2880"/>
            <w:shd w:fill="D8AF2F"/>
            <w:vAlign w:val="center"/>
            <w:tcMar>
              <w:top w:w="120" w:type="dxa"/>
              <w:start w:w="140" w:type="dxa"/>
              <w:bottom w:w="120" w:type="dxa"/>
              <w:end w:w="140" w:type="dxa"/>
            </w:tcMar>
          </w:tcPr>
          <w:p>
            <w:pPr>
              <w:jc w:val="center"/>
            </w:pPr>
            <w:r>
              <w:rPr>
                <w:b/>
                <w:color w:val="111111"/>
              </w:rPr>
              <w:t>Trigger</w:t>
            </w:r>
          </w:p>
        </w:tc>
        <w:tc>
          <w:tcPr>
            <w:tcW w:type="dxa" w:w="5112"/>
            <w:shd w:fill="D8AF2F"/>
            <w:vAlign w:val="center"/>
            <w:tcMar>
              <w:top w:w="120" w:type="dxa"/>
              <w:start w:w="140" w:type="dxa"/>
              <w:bottom w:w="120" w:type="dxa"/>
              <w:end w:w="140" w:type="dxa"/>
            </w:tcMar>
          </w:tcPr>
          <w:p>
            <w:pPr>
              <w:jc w:val="center"/>
            </w:pPr>
            <w:r>
              <w:rPr>
                <w:b/>
                <w:color w:val="111111"/>
              </w:rPr>
              <w:t>New direction</w:t>
            </w:r>
          </w:p>
        </w:tc>
        <w:tc>
          <w:tcPr>
            <w:tcW w:type="dxa" w:w="936"/>
            <w:shd w:fill="D8AF2F"/>
            <w:vAlign w:val="center"/>
            <w:tcMar>
              <w:top w:w="120" w:type="dxa"/>
              <w:start w:w="140" w:type="dxa"/>
              <w:bottom w:w="120" w:type="dxa"/>
              <w:end w:w="140" w:type="dxa"/>
            </w:tcMar>
          </w:tcPr>
          <w:p>
            <w:pPr>
              <w:jc w:val="center"/>
            </w:pPr>
            <w:r>
              <w:rPr>
                <w:b/>
                <w:color w:val="111111"/>
              </w:rPr>
              <w:t>Done</w:t>
            </w:r>
          </w:p>
        </w:tc>
      </w:tr>
      <w:tr>
        <w:tc>
          <w:tcPr>
            <w:tcW w:type="dxa" w:w="792"/>
            <w:tcMar>
              <w:top w:w="160" w:type="dxa"/>
              <w:start w:w="140" w:type="dxa"/>
              <w:bottom w:w="160" w:type="dxa"/>
              <w:end w:w="140" w:type="dxa"/>
            </w:tcMar>
            <w:vAlign w:val="center"/>
          </w:tcPr>
          <w:p>
            <w:r>
              <w:t>1</w:t>
            </w:r>
          </w:p>
        </w:tc>
        <w:tc>
          <w:tcPr>
            <w:tcW w:type="dxa" w:w="2880"/>
            <w:tcMar>
              <w:top w:w="160" w:type="dxa"/>
              <w:start w:w="140" w:type="dxa"/>
              <w:bottom w:w="160" w:type="dxa"/>
              <w:end w:w="140" w:type="dxa"/>
            </w:tcMar>
            <w:vAlign w:val="center"/>
          </w:tcPr>
          <w:p>
            <w:r/>
          </w:p>
        </w:tc>
        <w:tc>
          <w:tcPr>
            <w:tcW w:type="dxa" w:w="5112"/>
            <w:tcMar>
              <w:top w:w="160" w:type="dxa"/>
              <w:start w:w="140" w:type="dxa"/>
              <w:bottom w:w="160" w:type="dxa"/>
              <w:end w:w="140" w:type="dxa"/>
            </w:tcMar>
            <w:vAlign w:val="center"/>
          </w:tcPr>
          <w:p>
            <w:r/>
          </w:p>
        </w:tc>
        <w:tc>
          <w:tcPr>
            <w:tcW w:type="dxa" w:w="936"/>
            <w:tcMar>
              <w:top w:w="160" w:type="dxa"/>
              <w:start w:w="140" w:type="dxa"/>
              <w:bottom w:w="160" w:type="dxa"/>
              <w:end w:w="140" w:type="dxa"/>
            </w:tcMar>
            <w:vAlign w:val="center"/>
          </w:tcPr>
          <w:p>
            <w:r>
              <w:t>□</w:t>
            </w:r>
          </w:p>
        </w:tc>
      </w:tr>
      <w:tr>
        <w:tc>
          <w:tcPr>
            <w:tcW w:type="dxa" w:w="792"/>
            <w:tcMar>
              <w:top w:w="160" w:type="dxa"/>
              <w:start w:w="140" w:type="dxa"/>
              <w:bottom w:w="160" w:type="dxa"/>
              <w:end w:w="140" w:type="dxa"/>
            </w:tcMar>
            <w:vAlign w:val="center"/>
            <w:shd w:fill="FBF8EE"/>
          </w:tcPr>
          <w:p>
            <w:r>
              <w:t>2</w:t>
            </w:r>
          </w:p>
        </w:tc>
        <w:tc>
          <w:tcPr>
            <w:tcW w:type="dxa" w:w="2880"/>
            <w:tcMar>
              <w:top w:w="160" w:type="dxa"/>
              <w:start w:w="140" w:type="dxa"/>
              <w:bottom w:w="160" w:type="dxa"/>
              <w:end w:w="140" w:type="dxa"/>
            </w:tcMar>
            <w:vAlign w:val="center"/>
            <w:shd w:fill="FBF8EE"/>
          </w:tcPr>
          <w:p>
            <w:r/>
          </w:p>
        </w:tc>
        <w:tc>
          <w:tcPr>
            <w:tcW w:type="dxa" w:w="5112"/>
            <w:tcMar>
              <w:top w:w="160" w:type="dxa"/>
              <w:start w:w="140" w:type="dxa"/>
              <w:bottom w:w="160" w:type="dxa"/>
              <w:end w:w="140" w:type="dxa"/>
            </w:tcMar>
            <w:vAlign w:val="center"/>
            <w:shd w:fill="FBF8EE"/>
          </w:tcPr>
          <w:p>
            <w:r/>
          </w:p>
        </w:tc>
        <w:tc>
          <w:tcPr>
            <w:tcW w:type="dxa" w:w="936"/>
            <w:tcMar>
              <w:top w:w="160" w:type="dxa"/>
              <w:start w:w="140" w:type="dxa"/>
              <w:bottom w:w="160" w:type="dxa"/>
              <w:end w:w="140" w:type="dxa"/>
            </w:tcMar>
            <w:vAlign w:val="center"/>
            <w:shd w:fill="FBF8EE"/>
          </w:tcPr>
          <w:p>
            <w:r>
              <w:t>□</w:t>
            </w:r>
          </w:p>
        </w:tc>
      </w:tr>
      <w:tr>
        <w:tc>
          <w:tcPr>
            <w:tcW w:type="dxa" w:w="792"/>
            <w:tcMar>
              <w:top w:w="160" w:type="dxa"/>
              <w:start w:w="140" w:type="dxa"/>
              <w:bottom w:w="160" w:type="dxa"/>
              <w:end w:w="140" w:type="dxa"/>
            </w:tcMar>
            <w:vAlign w:val="center"/>
          </w:tcPr>
          <w:p>
            <w:r>
              <w:t>3</w:t>
            </w:r>
          </w:p>
        </w:tc>
        <w:tc>
          <w:tcPr>
            <w:tcW w:type="dxa" w:w="2880"/>
            <w:tcMar>
              <w:top w:w="160" w:type="dxa"/>
              <w:start w:w="140" w:type="dxa"/>
              <w:bottom w:w="160" w:type="dxa"/>
              <w:end w:w="140" w:type="dxa"/>
            </w:tcMar>
            <w:vAlign w:val="center"/>
          </w:tcPr>
          <w:p>
            <w:r/>
          </w:p>
        </w:tc>
        <w:tc>
          <w:tcPr>
            <w:tcW w:type="dxa" w:w="5112"/>
            <w:tcMar>
              <w:top w:w="160" w:type="dxa"/>
              <w:start w:w="140" w:type="dxa"/>
              <w:bottom w:w="160" w:type="dxa"/>
              <w:end w:w="140" w:type="dxa"/>
            </w:tcMar>
            <w:vAlign w:val="center"/>
          </w:tcPr>
          <w:p>
            <w:r/>
          </w:p>
        </w:tc>
        <w:tc>
          <w:tcPr>
            <w:tcW w:type="dxa" w:w="936"/>
            <w:tcMar>
              <w:top w:w="160" w:type="dxa"/>
              <w:start w:w="140" w:type="dxa"/>
              <w:bottom w:w="160" w:type="dxa"/>
              <w:end w:w="140" w:type="dxa"/>
            </w:tcMar>
            <w:vAlign w:val="center"/>
          </w:tcPr>
          <w:p>
            <w:r>
              <w:t>□</w:t>
            </w:r>
          </w:p>
        </w:tc>
      </w:tr>
      <w:tr>
        <w:tc>
          <w:tcPr>
            <w:tcW w:type="dxa" w:w="792"/>
            <w:tcMar>
              <w:top w:w="160" w:type="dxa"/>
              <w:start w:w="140" w:type="dxa"/>
              <w:bottom w:w="160" w:type="dxa"/>
              <w:end w:w="140" w:type="dxa"/>
            </w:tcMar>
            <w:vAlign w:val="center"/>
            <w:shd w:fill="FBF8EE"/>
          </w:tcPr>
          <w:p>
            <w:r>
              <w:t>4</w:t>
            </w:r>
          </w:p>
        </w:tc>
        <w:tc>
          <w:tcPr>
            <w:tcW w:type="dxa" w:w="2880"/>
            <w:tcMar>
              <w:top w:w="160" w:type="dxa"/>
              <w:start w:w="140" w:type="dxa"/>
              <w:bottom w:w="160" w:type="dxa"/>
              <w:end w:w="140" w:type="dxa"/>
            </w:tcMar>
            <w:vAlign w:val="center"/>
            <w:shd w:fill="FBF8EE"/>
          </w:tcPr>
          <w:p>
            <w:r/>
          </w:p>
        </w:tc>
        <w:tc>
          <w:tcPr>
            <w:tcW w:type="dxa" w:w="5112"/>
            <w:tcMar>
              <w:top w:w="160" w:type="dxa"/>
              <w:start w:w="140" w:type="dxa"/>
              <w:bottom w:w="160" w:type="dxa"/>
              <w:end w:w="140" w:type="dxa"/>
            </w:tcMar>
            <w:vAlign w:val="center"/>
            <w:shd w:fill="FBF8EE"/>
          </w:tcPr>
          <w:p>
            <w:r/>
          </w:p>
        </w:tc>
        <w:tc>
          <w:tcPr>
            <w:tcW w:type="dxa" w:w="936"/>
            <w:tcMar>
              <w:top w:w="160" w:type="dxa"/>
              <w:start w:w="140" w:type="dxa"/>
              <w:bottom w:w="160" w:type="dxa"/>
              <w:end w:w="140" w:type="dxa"/>
            </w:tcMar>
            <w:vAlign w:val="center"/>
            <w:shd w:fill="FBF8EE"/>
          </w:tcPr>
          <w:p>
            <w:r>
              <w:t>□</w:t>
            </w:r>
          </w:p>
        </w:tc>
      </w:tr>
      <w:tr>
        <w:tc>
          <w:tcPr>
            <w:tcW w:type="dxa" w:w="792"/>
            <w:tcMar>
              <w:top w:w="160" w:type="dxa"/>
              <w:start w:w="140" w:type="dxa"/>
              <w:bottom w:w="160" w:type="dxa"/>
              <w:end w:w="140" w:type="dxa"/>
            </w:tcMar>
            <w:vAlign w:val="center"/>
          </w:tcPr>
          <w:p>
            <w:r>
              <w:t>5</w:t>
            </w:r>
          </w:p>
        </w:tc>
        <w:tc>
          <w:tcPr>
            <w:tcW w:type="dxa" w:w="2880"/>
            <w:tcMar>
              <w:top w:w="160" w:type="dxa"/>
              <w:start w:w="140" w:type="dxa"/>
              <w:bottom w:w="160" w:type="dxa"/>
              <w:end w:w="140" w:type="dxa"/>
            </w:tcMar>
            <w:vAlign w:val="center"/>
          </w:tcPr>
          <w:p>
            <w:r/>
          </w:p>
        </w:tc>
        <w:tc>
          <w:tcPr>
            <w:tcW w:type="dxa" w:w="5112"/>
            <w:tcMar>
              <w:top w:w="160" w:type="dxa"/>
              <w:start w:w="140" w:type="dxa"/>
              <w:bottom w:w="160" w:type="dxa"/>
              <w:end w:w="140" w:type="dxa"/>
            </w:tcMar>
            <w:vAlign w:val="center"/>
          </w:tcPr>
          <w:p>
            <w:r/>
          </w:p>
        </w:tc>
        <w:tc>
          <w:tcPr>
            <w:tcW w:type="dxa" w:w="936"/>
            <w:tcMar>
              <w:top w:w="160" w:type="dxa"/>
              <w:start w:w="140" w:type="dxa"/>
              <w:bottom w:w="160" w:type="dxa"/>
              <w:end w:w="140" w:type="dxa"/>
            </w:tcMar>
            <w:vAlign w:val="center"/>
          </w:tcPr>
          <w:p>
            <w:r>
              <w:t>□</w:t>
            </w:r>
          </w:p>
        </w:tc>
      </w:tr>
      <w:tr>
        <w:tc>
          <w:tcPr>
            <w:tcW w:type="dxa" w:w="792"/>
            <w:tcMar>
              <w:top w:w="160" w:type="dxa"/>
              <w:start w:w="140" w:type="dxa"/>
              <w:bottom w:w="160" w:type="dxa"/>
              <w:end w:w="140" w:type="dxa"/>
            </w:tcMar>
            <w:vAlign w:val="center"/>
            <w:shd w:fill="FBF8EE"/>
          </w:tcPr>
          <w:p>
            <w:r>
              <w:t>6</w:t>
            </w:r>
          </w:p>
        </w:tc>
        <w:tc>
          <w:tcPr>
            <w:tcW w:type="dxa" w:w="2880"/>
            <w:tcMar>
              <w:top w:w="160" w:type="dxa"/>
              <w:start w:w="140" w:type="dxa"/>
              <w:bottom w:w="160" w:type="dxa"/>
              <w:end w:w="140" w:type="dxa"/>
            </w:tcMar>
            <w:vAlign w:val="center"/>
            <w:shd w:fill="FBF8EE"/>
          </w:tcPr>
          <w:p>
            <w:r/>
          </w:p>
        </w:tc>
        <w:tc>
          <w:tcPr>
            <w:tcW w:type="dxa" w:w="5112"/>
            <w:tcMar>
              <w:top w:w="160" w:type="dxa"/>
              <w:start w:w="140" w:type="dxa"/>
              <w:bottom w:w="160" w:type="dxa"/>
              <w:end w:w="140" w:type="dxa"/>
            </w:tcMar>
            <w:vAlign w:val="center"/>
            <w:shd w:fill="FBF8EE"/>
          </w:tcPr>
          <w:p>
            <w:r/>
          </w:p>
        </w:tc>
        <w:tc>
          <w:tcPr>
            <w:tcW w:type="dxa" w:w="936"/>
            <w:tcMar>
              <w:top w:w="160" w:type="dxa"/>
              <w:start w:w="140" w:type="dxa"/>
              <w:bottom w:w="160" w:type="dxa"/>
              <w:end w:w="140" w:type="dxa"/>
            </w:tcMar>
            <w:vAlign w:val="center"/>
            <w:shd w:fill="FBF8EE"/>
          </w:tcPr>
          <w:p>
            <w:r>
              <w:t>□</w:t>
            </w:r>
          </w:p>
        </w:tc>
      </w:tr>
      <w:tr>
        <w:tc>
          <w:tcPr>
            <w:tcW w:type="dxa" w:w="792"/>
            <w:tcMar>
              <w:top w:w="160" w:type="dxa"/>
              <w:start w:w="140" w:type="dxa"/>
              <w:bottom w:w="160" w:type="dxa"/>
              <w:end w:w="140" w:type="dxa"/>
            </w:tcMar>
            <w:vAlign w:val="center"/>
          </w:tcPr>
          <w:p>
            <w:r>
              <w:t>7</w:t>
            </w:r>
          </w:p>
        </w:tc>
        <w:tc>
          <w:tcPr>
            <w:tcW w:type="dxa" w:w="2880"/>
            <w:tcMar>
              <w:top w:w="160" w:type="dxa"/>
              <w:start w:w="140" w:type="dxa"/>
              <w:bottom w:w="160" w:type="dxa"/>
              <w:end w:w="140" w:type="dxa"/>
            </w:tcMar>
            <w:vAlign w:val="center"/>
          </w:tcPr>
          <w:p>
            <w:r/>
          </w:p>
        </w:tc>
        <w:tc>
          <w:tcPr>
            <w:tcW w:type="dxa" w:w="5112"/>
            <w:tcMar>
              <w:top w:w="160" w:type="dxa"/>
              <w:start w:w="140" w:type="dxa"/>
              <w:bottom w:w="160" w:type="dxa"/>
              <w:end w:w="140" w:type="dxa"/>
            </w:tcMar>
            <w:vAlign w:val="center"/>
          </w:tcPr>
          <w:p>
            <w:r/>
          </w:p>
        </w:tc>
        <w:tc>
          <w:tcPr>
            <w:tcW w:type="dxa" w:w="936"/>
            <w:tcMar>
              <w:top w:w="160" w:type="dxa"/>
              <w:start w:w="140" w:type="dxa"/>
              <w:bottom w:w="160" w:type="dxa"/>
              <w:end w:w="140" w:type="dxa"/>
            </w:tcMar>
            <w:vAlign w:val="center"/>
          </w:tcPr>
          <w:p>
            <w:r>
              <w:t>□</w:t>
            </w:r>
          </w:p>
        </w:tc>
      </w:tr>
    </w:tbl>
    <w:p>
      <w:r>
        <w:br w:type="page"/>
      </w:r>
    </w:p>
    <w:p>
      <w:pPr>
        <w:pStyle w:val="Title"/>
      </w:pPr>
      <w:r>
        <w:t>Review your progress</w:t>
      </w:r>
    </w:p>
    <w:p>
      <w:r>
        <w:rPr>
          <w:b/>
        </w:rPr>
        <w:t>What did I notice about how my mind works?</w:t>
      </w:r>
    </w:p>
    <w:p>
      <w:pPr>
        <w:spacing w:after="0"/>
        <w:pBdr>
          <w:bottom w:val="single" w:sz="5" w:color="D8B95A"/>
        </w:pBdr>
      </w:pPr>
      <w:r>
        <w:br/>
      </w:r>
    </w:p>
    <w:p>
      <w:pPr>
        <w:spacing w:after="0"/>
        <w:pBdr>
          <w:bottom w:val="single" w:sz="5" w:color="D8B95A"/>
        </w:pBdr>
      </w:pPr>
      <w:r>
        <w:br/>
      </w:r>
    </w:p>
    <w:p>
      <w:r>
        <w:rPr>
          <w:b/>
        </w:rPr>
        <w:t>Which thought did I challenge successfully?</w:t>
      </w:r>
    </w:p>
    <w:p>
      <w:pPr>
        <w:spacing w:after="0"/>
        <w:pBdr>
          <w:bottom w:val="single" w:sz="5" w:color="D8B95A"/>
        </w:pBdr>
      </w:pPr>
      <w:r>
        <w:br/>
      </w:r>
    </w:p>
    <w:p>
      <w:pPr>
        <w:spacing w:after="0"/>
        <w:pBdr>
          <w:bottom w:val="single" w:sz="5" w:color="D8B95A"/>
        </w:pBdr>
      </w:pPr>
      <w:r>
        <w:br/>
      </w:r>
    </w:p>
    <w:p>
      <w:r>
        <w:rPr>
          <w:b/>
        </w:rPr>
        <w:t>Which choice did I handle differently?</w:t>
      </w:r>
    </w:p>
    <w:p>
      <w:pPr>
        <w:spacing w:after="0"/>
        <w:pBdr>
          <w:bottom w:val="single" w:sz="5" w:color="D8B95A"/>
        </w:pBdr>
      </w:pPr>
      <w:r>
        <w:br/>
      </w:r>
    </w:p>
    <w:p>
      <w:pPr>
        <w:spacing w:after="0"/>
        <w:pBdr>
          <w:bottom w:val="single" w:sz="5" w:color="D8B95A"/>
        </w:pBdr>
      </w:pPr>
      <w:r>
        <w:br/>
      </w:r>
    </w:p>
    <w:p>
      <w:r>
        <w:rPr>
          <w:b/>
        </w:rPr>
        <w:t>What made the new response difficult?</w:t>
      </w:r>
    </w:p>
    <w:p>
      <w:pPr>
        <w:spacing w:after="0"/>
        <w:pBdr>
          <w:bottom w:val="single" w:sz="5" w:color="D8B95A"/>
        </w:pBdr>
      </w:pPr>
      <w:r>
        <w:br/>
      </w:r>
    </w:p>
    <w:p>
      <w:pPr>
        <w:spacing w:after="0"/>
        <w:pBdr>
          <w:bottom w:val="single" w:sz="5" w:color="D8B95A"/>
        </w:pBdr>
      </w:pPr>
      <w:r>
        <w:br/>
      </w:r>
    </w:p>
    <w:p>
      <w:r>
        <w:rPr>
          <w:b/>
        </w:rPr>
        <w:t>What will I continue practising?</w:t>
      </w:r>
    </w:p>
    <w:p>
      <w:pPr>
        <w:spacing w:after="0"/>
        <w:pBdr>
          <w:bottom w:val="single" w:sz="5" w:color="D8B95A"/>
        </w:pBdr>
      </w:pPr>
      <w:r>
        <w:br/>
      </w:r>
    </w:p>
    <w:p>
      <w:pPr>
        <w:spacing w:after="0"/>
        <w:pBdr>
          <w:bottom w:val="single" w:sz="5" w:color="D8B95A"/>
        </w:pBdr>
      </w:pPr>
      <w:r>
        <w:br/>
      </w:r>
    </w:p>
    <w:p>
      <w:pPr>
        <w:pStyle w:val="GoldLabel"/>
      </w:pPr>
      <w:r>
        <w:t>My next step</w:t>
      </w:r>
    </w:p>
    <w:p>
      <w:r>
        <w:t>I will continue using Pause Check Direct when ________________________________.</w:t>
      </w:r>
    </w:p>
    <w:p>
      <w:r>
        <w:br w:type="page"/>
      </w:r>
    </w:p>
    <w:p>
      <w:pPr>
        <w:pStyle w:val="Title"/>
      </w:pPr>
      <w:r>
        <w:t>Keep building mental mastery</w:t>
      </w:r>
    </w:p>
    <w:p>
      <w:r>
        <w:t>This mini workbook is a starting point. Lasting change comes from repeating the skills: notice the pattern, check the meaning, calm the reaction and direct the next move.</w:t>
      </w:r>
    </w:p>
    <w:p>
      <w:r>
        <w:t>Mental Mastery Attitude Service supports young people, parents, professionals and organisations through practical mindset, resilience, decision-making and behaviour-change education.</w:t>
      </w:r>
    </w:p>
    <w:p>
      <w:pPr>
        <w:pStyle w:val="GoldLabel"/>
      </w:pPr>
      <w:r>
        <w:t>Remember</w:t>
      </w:r>
    </w:p>
    <w:p>
      <w:r>
        <w:t>Your past may explain your thinking, but it does not have to determine your direction.</w:t>
      </w:r>
    </w:p>
    <w:p>
      <w:r>
        <w:t>For workshops, mentoring, professional training or organisational enquiries, contact Mental Mastery Attitude Service.</w:t>
      </w:r>
    </w:p>
    <w:p>
      <w:r>
        <w:br/>
      </w:r>
    </w:p>
    <w:p>
      <w:pPr>
        <w:jc w:val="center"/>
      </w:pPr>
      <w:r>
        <w:drawing>
          <wp:inline xmlns:a="http://schemas.openxmlformats.org/drawingml/2006/main" xmlns:pic="http://schemas.openxmlformats.org/drawingml/2006/picture">
            <wp:extent cx="1828800" cy="1228725"/>
            <wp:docPr id="2" name="Picture 2"/>
            <wp:cNvGraphicFramePr>
              <a:graphicFrameLocks noChangeAspect="1"/>
            </wp:cNvGraphicFramePr>
            <a:graphic>
              <a:graphicData uri="http://schemas.openxmlformats.org/drawingml/2006/picture">
                <pic:pic>
                  <pic:nvPicPr>
                    <pic:cNvPr id="0" name="mma_service_logo_clean.png"/>
                    <pic:cNvPicPr/>
                  </pic:nvPicPr>
                  <pic:blipFill>
                    <a:blip r:embed="rId13"/>
                    <a:stretch>
                      <a:fillRect/>
                    </a:stretch>
                  </pic:blipFill>
                  <pic:spPr>
                    <a:xfrm>
                      <a:off x="0" y="0"/>
                      <a:ext cx="1828800" cy="1228725"/>
                    </a:xfrm>
                    <a:prstGeom prst="rect"/>
                  </pic:spPr>
                </pic:pic>
              </a:graphicData>
            </a:graphic>
          </wp:inline>
        </w:drawing>
      </w:r>
    </w:p>
    <w:p>
      <w:r>
        <w:rPr>
          <w:sz w:val="17"/>
        </w:rPr>
        <w:t>This resource is educational and reflective. It is not a substitute for medical care, therapy, safeguarding support or emergency assistance. If an activity raises concerns about your safety or another person's safety, speak to a trusted adult, safeguarding lead, qualified professional or emergency service as appropriate.</w:t>
      </w:r>
    </w:p>
    <w:sectPr w:rsidR="00FC693F" w:rsidRPr="0006063C" w:rsidSect="00034616">
      <w:headerReference w:type="default" r:id="rId9"/>
      <w:footerReference w:type="default" r:id="rId10"/>
      <w:headerReference w:type="first" r:id="rId11"/>
      <w:footerReference w:type="first" r:id="rId12"/>
      <w:pgSz w:w="12240" w:h="15840"/>
      <w:pgMar w:top="1123" w:right="1037" w:bottom="893" w:left="1037"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66666"/>
        <w:sz w:val="16"/>
      </w:rPr>
      <w:t>MASTER YOUR MIND  •  DIRECT YOUR NEXT MOVE</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ptos" w:hAnsi="Aptos"/>
      <w:color w:val="11111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220"/>
      <w:outlineLvl w:val="0"/>
    </w:pPr>
    <w:rPr>
      <w:rFonts w:asciiTheme="majorHAnsi" w:eastAsiaTheme="majorEastAsia" w:hAnsiTheme="majorHAnsi" w:cstheme="majorBidi" w:ascii="Aptos Display" w:hAnsi="Aptos Display"/>
      <w:b/>
      <w:bCs/>
      <w:color w:val="111111"/>
      <w:sz w:val="42"/>
      <w:szCs w:val="28"/>
    </w:rPr>
  </w:style>
  <w:style w:type="paragraph" w:styleId="Heading2">
    <w:name w:val="heading 2"/>
    <w:basedOn w:val="Normal"/>
    <w:next w:val="Normal"/>
    <w:link w:val="Heading2Char"/>
    <w:uiPriority w:val="9"/>
    <w:unhideWhenUsed/>
    <w:qFormat/>
    <w:rsid w:val="00FC693F"/>
    <w:pPr>
      <w:keepNext/>
      <w:keepLines/>
      <w:spacing w:before="120" w:after="220"/>
      <w:outlineLvl w:val="1"/>
    </w:pPr>
    <w:rPr>
      <w:rFonts w:asciiTheme="majorHAnsi" w:eastAsiaTheme="majorEastAsia" w:hAnsiTheme="majorHAnsi" w:cstheme="majorBidi" w:ascii="Aptos Display" w:hAnsi="Aptos Display"/>
      <w:b/>
      <w:bCs/>
      <w:color w:val="111111"/>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220" w:line="240" w:lineRule="auto" w:before="120"/>
      <w:contextualSpacing/>
    </w:pPr>
    <w:rPr>
      <w:rFonts w:asciiTheme="majorHAnsi" w:eastAsiaTheme="majorEastAsia" w:hAnsiTheme="majorHAnsi" w:cstheme="majorBidi" w:ascii="Aptos Display" w:hAnsi="Aptos Display"/>
      <w:b/>
      <w:color w:val="111111"/>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oldLabel">
    <w:name w:val="Gold Label"/>
    <w:pPr>
      <w:spacing w:before="160" w:after="80"/>
    </w:pPr>
    <w:rPr>
      <w:rFonts w:ascii="Aptos" w:hAnsi="Aptos"/>
      <w:b/>
      <w:color w:val="D8AF2F"/>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Mental Mastery Mini Workbook</dc:title>
  <dc:subject>A free guide to understanding and directing the mind</dc:subject>
  <dc:creator>Anton Dwyer</dc:creator>
  <cp:keywords>Mental Mastery Attitude Service, mindset, attention, thoughts, resilience, workbook</cp:keywords>
  <dc:description>generated by python-docx</dc:description>
  <cp:lastModifiedBy/>
  <cp:revision>1</cp:revision>
  <dcterms:created xsi:type="dcterms:W3CDTF">2013-12-23T23:15:00Z</dcterms:created>
  <dcterms:modified xsi:type="dcterms:W3CDTF">2013-12-23T23:15:00Z</dcterms:modified>
  <cp:category/>
</cp:coreProperties>
</file>